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E8" w:rsidRPr="00E52FE8" w:rsidRDefault="00E52FE8" w:rsidP="00E52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2FE8">
        <w:rPr>
          <w:rFonts w:ascii="Times New Roman" w:eastAsia="Times New Roman" w:hAnsi="Times New Roman" w:cs="Times New Roman"/>
          <w:b/>
          <w:bCs/>
          <w:color w:val="1F497D"/>
          <w:sz w:val="40"/>
          <w:szCs w:val="40"/>
        </w:rPr>
        <w:t>«</w:t>
      </w:r>
      <w:proofErr w:type="gramStart"/>
      <w:r w:rsidRPr="00E52FE8">
        <w:rPr>
          <w:rFonts w:ascii="Times New Roman" w:eastAsia="Times New Roman" w:hAnsi="Times New Roman" w:cs="Times New Roman"/>
          <w:b/>
          <w:bCs/>
          <w:color w:val="1F497D"/>
          <w:sz w:val="40"/>
          <w:szCs w:val="40"/>
        </w:rPr>
        <w:t>ФИЗКУЛЬТУРНО</w:t>
      </w:r>
      <w:r>
        <w:rPr>
          <w:rFonts w:ascii="Times New Roman" w:eastAsia="Times New Roman" w:hAnsi="Times New Roman" w:cs="Times New Roman"/>
          <w:b/>
          <w:bCs/>
          <w:color w:val="1F497D"/>
          <w:sz w:val="40"/>
          <w:szCs w:val="40"/>
        </w:rPr>
        <w:t xml:space="preserve"> </w:t>
      </w:r>
      <w:r w:rsidRPr="00E52FE8">
        <w:rPr>
          <w:rFonts w:ascii="Times New Roman" w:eastAsia="Times New Roman" w:hAnsi="Times New Roman" w:cs="Times New Roman"/>
          <w:b/>
          <w:bCs/>
          <w:color w:val="1F497D"/>
          <w:sz w:val="40"/>
          <w:szCs w:val="40"/>
        </w:rPr>
        <w:t>- ОЗДОРОВИТЕЛЬНЫЙ</w:t>
      </w:r>
      <w:proofErr w:type="gramEnd"/>
    </w:p>
    <w:p w:rsidR="00E52FE8" w:rsidRPr="00E52FE8" w:rsidRDefault="00E52FE8" w:rsidP="00E52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2FE8">
        <w:rPr>
          <w:rFonts w:ascii="Times New Roman" w:eastAsia="Times New Roman" w:hAnsi="Times New Roman" w:cs="Times New Roman"/>
          <w:b/>
          <w:bCs/>
          <w:color w:val="1F497D"/>
          <w:sz w:val="40"/>
          <w:szCs w:val="40"/>
        </w:rPr>
        <w:t>КЛИМАТ В СЕМЬЕ»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   Для формирования физкультурно-оздоровительного климата в семье необходимо начинать с семейных традиций, которые передаются младшему поколению в различных формах физического воспитания, а также созданию адекватной возрасту и индивидуальным особенностям ребенка,  предметно-развивающей среды в домашних условиях.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proofErr w:type="gramStart"/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 компонентом предметно-развивающей среды, обеспечивающей физическое воспитание детей дома, являются физкультурно-оздоровительные комплексы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«Домашний стадион», мячи, санки, велосипеды, самокаты, ролики, бадминтон и т.д.</w:t>
      </w:r>
      <w:proofErr w:type="gramEnd"/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 Если в семье имеются в наличии эти основные  предметы, необходимые для нормального физического воспитания детей в семье, то это частично поможет реализовать физическое развитие детей.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 Родителям необходимо успешнее организовать двигательную деятельность своих детей в соответствии с учетом их возраста и индивидуальных особенностей. Родители должны занимать позицию активного участника, своим примером показывать детям, что занятия физическими упражнениями необходимы для здоровья.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 Со стороны сотрудников ДОУ необходимо передавать родителям способы организации физического воспитания дошкольников в домашних условиях,  создавать такую рабочую атмосферу, когда и взрослые и дети могут чувствовать себя естественно раскованно.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Основные задачи:</w:t>
      </w: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объединить усилия сотрудников  и родителей для эффективной организации физкультурно-оздоровительной работы,  в том числе и профилактике нарушений плоскостопия и осанки.</w:t>
      </w: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обучить детей безопасному поведению в условиях </w:t>
      </w:r>
      <w:hyperlink r:id="rId4" w:tgtFrame="_blank" w:history="1">
        <w:r w:rsidRPr="00E52FE8">
          <w:rPr>
            <w:rFonts w:ascii="Times New Roman" w:eastAsia="Times New Roman" w:hAnsi="Times New Roman" w:cs="Times New Roman"/>
            <w:color w:val="000000"/>
            <w:sz w:val="28"/>
          </w:rPr>
          <w:t>чрезвычайных ситуаций</w:t>
        </w:r>
      </w:hyperlink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природе и городе.</w:t>
      </w: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осуществить преемственность между дошкольным образовательным учреждением и  средствами физкультурно-оздоровительной работы.</w:t>
      </w: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этом используются  </w:t>
      </w:r>
      <w:proofErr w:type="spellStart"/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технологии:</w:t>
      </w:r>
    </w:p>
    <w:p w:rsidR="00E52FE8" w:rsidRPr="00E52FE8" w:rsidRDefault="00E52FE8" w:rsidP="00E52FE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5" w:tgtFrame="_blank" w:history="1">
        <w:r w:rsidRPr="00E52FE8">
          <w:rPr>
            <w:rFonts w:ascii="Times New Roman" w:eastAsia="Times New Roman" w:hAnsi="Times New Roman" w:cs="Times New Roman"/>
            <w:color w:val="000000"/>
            <w:sz w:val="28"/>
          </w:rPr>
          <w:t>точечный массаж</w:t>
        </w:r>
      </w:hyperlink>
    </w:p>
    <w:p w:rsidR="00E52FE8" w:rsidRPr="00E52FE8" w:rsidRDefault="00E52FE8" w:rsidP="00E52FE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развлечения, праздники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E52FE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Дни здоровья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является периодом  формирования  двигательных умений и навыков детей на основе подражания действиям взрослых или сверстников. Особенностями двигательного поведения детей этого возраста является совершенствование навыков ходьбы, бега и лазания, а также освоение таких форм движения, как езда на велосипеде, самокате.                    Основным мотивом для выполнения детьми физических упражнений остается совместная подвижная игра с взрослым  и другими детьми, желание закрепить новые умения и навыки.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среда дома.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Необходимо оборудовать место для самостоятельной двигательной активности детей, освободив участок комнаты и застелив его ковровым покрытием. Без тренажера и сетки для метания можно обойтись, но есть одна игрушка, без которой жизнь ребенка  дошкольного возраста была бы тусклой. И эта игрушка - мяч.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 Мяч является ключевым предметом, способствующим развитию у детей координации движений, ловкости, быстроты реакции, тренировки их в меткости, умении действовать по сигналу и согласовании своих действий с действиями других участников игры. Родителям необходимо объяснять уникальность и универсальность мяча, которая определяется теми свойствами, которыми он обладает: катиться, подскакивать, подлетать вверх, отлетать от преграды в результате приложения к нему физического усилия.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 Педагогам детского сада необходимо помочь родителям освоить  простые ежедневные забавы с мячом, способные приносить  пользу и доставлять истинную радость ребенку.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может порекомендовать родителям во время совместных упражнений использовать музыкальное сопровождение: включать песенки их любимых мультфильмов. По окончании выполнения упражнений следует сменить характер музыкального сопровождения на спокойный и расслабляющий, чтобы ребенка было легче переключить на другой вид деятельности.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   Воспитателям необходимо проводить разъяснительную работу по использованию универсальных игрушек, которые позволят взрослым организовать интересную ежедневную двигательную практику детей. К их числу относится - скакалка и мишень с дротиками (</w:t>
      </w:r>
      <w:proofErr w:type="spellStart"/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дартс</w:t>
      </w:r>
      <w:proofErr w:type="spellEnd"/>
      <w:r w:rsidRPr="00E52FE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52FE8" w:rsidRPr="00E52FE8" w:rsidRDefault="00E52FE8" w:rsidP="00E52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52FE8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EA6ACA" w:rsidRDefault="00EA6ACA"/>
    <w:sectPr w:rsidR="00EA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52FE8"/>
    <w:rsid w:val="00E52FE8"/>
    <w:rsid w:val="00EA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CEB96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torrax.ru/choose/tochechnyi-massazh-dlya-detei-doshkolnogo-vozrasta-tehnika.html&amp;sa=D&amp;source=editors&amp;ust=1667895059045592&amp;usg=AOvVaw04g-_zEhTGSZ53ihFGy91e" TargetMode="External"/><Relationship Id="rId4" Type="http://schemas.openxmlformats.org/officeDocument/2006/relationships/hyperlink" Target="https://www.google.com/url?q=https://torrax.ru/size/izvestnye-sposoby-zashchity-ot-zarazheniya-infekcionnymi-zabolevaniyami.html&amp;sa=D&amp;source=editors&amp;ust=1667895059044607&amp;usg=AOvVaw3D6VkXUrVjJek54KBPo6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3</cp:revision>
  <dcterms:created xsi:type="dcterms:W3CDTF">2024-03-28T08:23:00Z</dcterms:created>
  <dcterms:modified xsi:type="dcterms:W3CDTF">2024-03-28T08:24:00Z</dcterms:modified>
</cp:coreProperties>
</file>